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B51E0" w14:textId="27987F95" w:rsidR="00060FE5" w:rsidRPr="00D76C13" w:rsidRDefault="00CD1E01" w:rsidP="00D76C13">
      <w:pPr>
        <w:spacing w:line="480" w:lineRule="auto"/>
        <w:jc w:val="center"/>
        <w:rPr>
          <w:rFonts w:ascii="Times New Roman" w:hAnsi="Times New Roman" w:cs="Times New Roman"/>
          <w:b/>
          <w:bCs/>
          <w:sz w:val="24"/>
          <w:szCs w:val="24"/>
        </w:rPr>
      </w:pPr>
      <w:r w:rsidRPr="00D76C13">
        <w:rPr>
          <w:rFonts w:ascii="Times New Roman" w:hAnsi="Times New Roman" w:cs="Times New Roman"/>
          <w:b/>
          <w:bCs/>
          <w:sz w:val="24"/>
          <w:szCs w:val="24"/>
        </w:rPr>
        <w:t>Week 2 Replies for Nguyen</w:t>
      </w:r>
    </w:p>
    <w:p w14:paraId="09F37E1A" w14:textId="77777777" w:rsidR="00D76C13" w:rsidRPr="00D76C13" w:rsidRDefault="00D76C13" w:rsidP="00D76C13">
      <w:pPr>
        <w:pStyle w:val="NormalWeb"/>
        <w:spacing w:before="0" w:beforeAutospacing="0" w:after="0" w:afterAutospacing="0" w:line="480" w:lineRule="auto"/>
        <w:jc w:val="center"/>
        <w:rPr>
          <w:b/>
          <w:bCs/>
          <w:color w:val="0E101A"/>
        </w:rPr>
      </w:pPr>
      <w:r w:rsidRPr="00D76C13">
        <w:rPr>
          <w:b/>
          <w:bCs/>
          <w:color w:val="0E101A"/>
        </w:rPr>
        <w:t>Kumar Tamang</w:t>
      </w:r>
    </w:p>
    <w:p w14:paraId="5D3969EF" w14:textId="77777777" w:rsidR="00D76C13" w:rsidRPr="00D76C13" w:rsidRDefault="00D76C13" w:rsidP="00D76C13">
      <w:pPr>
        <w:pStyle w:val="NormalWeb"/>
        <w:spacing w:before="0" w:beforeAutospacing="0" w:after="0" w:afterAutospacing="0" w:line="480" w:lineRule="auto"/>
        <w:ind w:firstLine="720"/>
        <w:rPr>
          <w:color w:val="0E101A"/>
        </w:rPr>
      </w:pPr>
      <w:r w:rsidRPr="00D76C13">
        <w:rPr>
          <w:color w:val="0E101A"/>
        </w:rPr>
        <w:t>Hello Kumar, I read through your post and the information was well covered. I support your assertion that every philosopher has a way for their own and identity. I was much impressed by the manner in which you are willing to express yourself to people and show your clear identity. My evaluation is that you are a visionary person with values that define you. Values are essential since they help us to grow and develop (Chowdhury, 2020). With values, we are able to create the future we want through getting experience. In most cases, we show our values based on the activities we are involved in or the organization we are working for. There is a need for one’s values to be satisfying to themselves as well as to the society or the people around them.</w:t>
      </w:r>
    </w:p>
    <w:p w14:paraId="7EA1E264" w14:textId="77777777" w:rsidR="00D76C13" w:rsidRPr="00D76C13" w:rsidRDefault="00D76C13" w:rsidP="00D76C13">
      <w:pPr>
        <w:pStyle w:val="NormalWeb"/>
        <w:spacing w:before="0" w:beforeAutospacing="0" w:after="0" w:afterAutospacing="0" w:line="480" w:lineRule="auto"/>
        <w:jc w:val="center"/>
        <w:rPr>
          <w:color w:val="0E101A"/>
        </w:rPr>
      </w:pPr>
      <w:r w:rsidRPr="00D76C13">
        <w:rPr>
          <w:color w:val="0E101A"/>
        </w:rPr>
        <w:t>Reference</w:t>
      </w:r>
    </w:p>
    <w:p w14:paraId="23771E1A" w14:textId="77777777" w:rsidR="00D76C13" w:rsidRPr="00D76C13" w:rsidRDefault="00D76C13" w:rsidP="00D76C13">
      <w:pPr>
        <w:pStyle w:val="NormalWeb"/>
        <w:spacing w:before="0" w:beforeAutospacing="0" w:after="0" w:afterAutospacing="0" w:line="480" w:lineRule="auto"/>
        <w:ind w:left="720" w:hanging="720"/>
        <w:rPr>
          <w:color w:val="0E101A"/>
        </w:rPr>
      </w:pPr>
      <w:r w:rsidRPr="00D76C13">
        <w:rPr>
          <w:color w:val="0E101A"/>
        </w:rPr>
        <w:t>Chowdhury, R. M. (2020). Personal values and consumers’ ethical beliefs: The mediating roles of moral identity and Machiavellianism. </w:t>
      </w:r>
      <w:r w:rsidRPr="00D76C13">
        <w:rPr>
          <w:rStyle w:val="Emphasis"/>
          <w:color w:val="0E101A"/>
        </w:rPr>
        <w:t xml:space="preserve">Journal of </w:t>
      </w:r>
      <w:proofErr w:type="spellStart"/>
      <w:r w:rsidRPr="00D76C13">
        <w:rPr>
          <w:rStyle w:val="Emphasis"/>
          <w:color w:val="0E101A"/>
        </w:rPr>
        <w:t>Macromarketing</w:t>
      </w:r>
      <w:proofErr w:type="spellEnd"/>
      <w:r w:rsidRPr="00D76C13">
        <w:rPr>
          <w:color w:val="0E101A"/>
        </w:rPr>
        <w:t>, </w:t>
      </w:r>
      <w:r w:rsidRPr="00D76C13">
        <w:rPr>
          <w:rStyle w:val="Emphasis"/>
          <w:color w:val="0E101A"/>
        </w:rPr>
        <w:t>40</w:t>
      </w:r>
      <w:r w:rsidRPr="00D76C13">
        <w:rPr>
          <w:color w:val="0E101A"/>
        </w:rPr>
        <w:t>(3), 415-431.</w:t>
      </w:r>
    </w:p>
    <w:p w14:paraId="2BEB85B8" w14:textId="77777777" w:rsidR="00D76C13" w:rsidRDefault="00D76C13" w:rsidP="00D76C13">
      <w:pPr>
        <w:pStyle w:val="NormalWeb"/>
        <w:spacing w:before="0" w:beforeAutospacing="0" w:after="0" w:afterAutospacing="0" w:line="480" w:lineRule="auto"/>
        <w:rPr>
          <w:color w:val="0E101A"/>
        </w:rPr>
      </w:pPr>
    </w:p>
    <w:p w14:paraId="10653AF9" w14:textId="77777777" w:rsidR="00D76C13" w:rsidRDefault="00D76C13" w:rsidP="00D76C13">
      <w:pPr>
        <w:pStyle w:val="NormalWeb"/>
        <w:spacing w:before="0" w:beforeAutospacing="0" w:after="0" w:afterAutospacing="0" w:line="480" w:lineRule="auto"/>
        <w:rPr>
          <w:color w:val="0E101A"/>
        </w:rPr>
      </w:pPr>
    </w:p>
    <w:p w14:paraId="2BCA8405" w14:textId="16942BF7" w:rsidR="00D76C13" w:rsidRPr="00D76C13" w:rsidRDefault="00D76C13" w:rsidP="00D76C13">
      <w:pPr>
        <w:pStyle w:val="NormalWeb"/>
        <w:spacing w:before="0" w:beforeAutospacing="0" w:after="0" w:afterAutospacing="0" w:line="480" w:lineRule="auto"/>
        <w:jc w:val="center"/>
        <w:rPr>
          <w:b/>
          <w:bCs/>
          <w:color w:val="0E101A"/>
        </w:rPr>
      </w:pPr>
      <w:r w:rsidRPr="00D76C13">
        <w:rPr>
          <w:b/>
          <w:bCs/>
          <w:color w:val="0E101A"/>
        </w:rPr>
        <w:t>Elise Thompson</w:t>
      </w:r>
    </w:p>
    <w:p w14:paraId="13376C9D" w14:textId="77777777" w:rsidR="00D76C13" w:rsidRPr="00D76C13" w:rsidRDefault="00D76C13" w:rsidP="00D76C13">
      <w:pPr>
        <w:pStyle w:val="NormalWeb"/>
        <w:spacing w:before="0" w:beforeAutospacing="0" w:after="0" w:afterAutospacing="0" w:line="480" w:lineRule="auto"/>
        <w:ind w:firstLine="720"/>
        <w:rPr>
          <w:color w:val="0E101A"/>
        </w:rPr>
      </w:pPr>
      <w:r w:rsidRPr="00D76C13">
        <w:rPr>
          <w:color w:val="0E101A"/>
        </w:rPr>
        <w:t xml:space="preserve">Hello Elise, I agree with you that the soul theory can be essential in helping a person to define his or her character. The soul theory that individuates souls psychologically makes the same predictions as the psychological-continuity-based view and thus encounters the same difficulties. I think we share a common belief on the issue of reincarnation and that people live many lives by having different physical bodies. Having faith to hold onto for life is essential in helping a person to discover the worth of life and make it meaningful. There are many philosophers who challenge the ideas of reincarnation and this happens to depend </w:t>
      </w:r>
      <w:r w:rsidRPr="00D76C13">
        <w:rPr>
          <w:color w:val="0E101A"/>
        </w:rPr>
        <w:lastRenderedPageBreak/>
        <w:t>on their understanding of life (Matlock, 2019). If reincarnation was real, then people would not be afraid to die and they would get into the new physical life with memories of what happened in the previous life form and this makes people argue that death might be the end of life form although I hold a different faith.</w:t>
      </w:r>
    </w:p>
    <w:p w14:paraId="5910C7F3" w14:textId="1D391F14" w:rsidR="008A4195" w:rsidRPr="00D76C13" w:rsidRDefault="008A4195" w:rsidP="00D76C13">
      <w:pPr>
        <w:spacing w:line="480" w:lineRule="auto"/>
        <w:jc w:val="center"/>
        <w:rPr>
          <w:rFonts w:ascii="Times New Roman" w:hAnsi="Times New Roman" w:cs="Times New Roman"/>
          <w:sz w:val="24"/>
          <w:szCs w:val="24"/>
        </w:rPr>
      </w:pPr>
      <w:r w:rsidRPr="00D76C13">
        <w:rPr>
          <w:rFonts w:ascii="Times New Roman" w:hAnsi="Times New Roman" w:cs="Times New Roman"/>
          <w:sz w:val="24"/>
          <w:szCs w:val="24"/>
        </w:rPr>
        <w:t>Reference</w:t>
      </w:r>
    </w:p>
    <w:p w14:paraId="336A082D" w14:textId="7F09E193" w:rsidR="008A4195" w:rsidRPr="00D76C13" w:rsidRDefault="008A4195" w:rsidP="00D76C13">
      <w:pPr>
        <w:spacing w:line="480" w:lineRule="auto"/>
        <w:ind w:left="720" w:hanging="720"/>
        <w:rPr>
          <w:rFonts w:ascii="Times New Roman" w:hAnsi="Times New Roman" w:cs="Times New Roman"/>
          <w:sz w:val="24"/>
          <w:szCs w:val="24"/>
        </w:rPr>
      </w:pPr>
      <w:r w:rsidRPr="00D76C13">
        <w:rPr>
          <w:rFonts w:ascii="Times New Roman" w:hAnsi="Times New Roman" w:cs="Times New Roman"/>
          <w:color w:val="222222"/>
          <w:sz w:val="24"/>
          <w:szCs w:val="24"/>
          <w:shd w:val="clear" w:color="auto" w:fill="FFFFFF"/>
        </w:rPr>
        <w:t>Matlock, J. G. (2019). </w:t>
      </w:r>
      <w:r w:rsidRPr="00D76C13">
        <w:rPr>
          <w:rFonts w:ascii="Times New Roman" w:hAnsi="Times New Roman" w:cs="Times New Roman"/>
          <w:i/>
          <w:iCs/>
          <w:color w:val="222222"/>
          <w:sz w:val="24"/>
          <w:szCs w:val="24"/>
          <w:shd w:val="clear" w:color="auto" w:fill="FFFFFF"/>
        </w:rPr>
        <w:t>Signs of rein</w:t>
      </w:r>
      <w:bookmarkStart w:id="0" w:name="_GoBack"/>
      <w:bookmarkEnd w:id="0"/>
      <w:r w:rsidRPr="00D76C13">
        <w:rPr>
          <w:rFonts w:ascii="Times New Roman" w:hAnsi="Times New Roman" w:cs="Times New Roman"/>
          <w:i/>
          <w:iCs/>
          <w:color w:val="222222"/>
          <w:sz w:val="24"/>
          <w:szCs w:val="24"/>
          <w:shd w:val="clear" w:color="auto" w:fill="FFFFFF"/>
        </w:rPr>
        <w:t>carnation: Exploring beliefs, cases, and theory</w:t>
      </w:r>
      <w:r w:rsidRPr="00D76C13">
        <w:rPr>
          <w:rFonts w:ascii="Times New Roman" w:hAnsi="Times New Roman" w:cs="Times New Roman"/>
          <w:color w:val="222222"/>
          <w:sz w:val="24"/>
          <w:szCs w:val="24"/>
          <w:shd w:val="clear" w:color="auto" w:fill="FFFFFF"/>
        </w:rPr>
        <w:t>. Rowman &amp; Littlefield.</w:t>
      </w:r>
    </w:p>
    <w:p w14:paraId="3F65D2C3" w14:textId="67343637" w:rsidR="00CD1E01" w:rsidRPr="00D76C13" w:rsidRDefault="00115A41" w:rsidP="00D76C13">
      <w:pPr>
        <w:spacing w:line="480" w:lineRule="auto"/>
        <w:ind w:firstLine="720"/>
        <w:rPr>
          <w:rFonts w:ascii="Times New Roman" w:hAnsi="Times New Roman" w:cs="Times New Roman"/>
          <w:sz w:val="24"/>
          <w:szCs w:val="24"/>
        </w:rPr>
      </w:pPr>
      <w:r w:rsidRPr="00D76C13">
        <w:rPr>
          <w:rFonts w:ascii="Times New Roman" w:hAnsi="Times New Roman" w:cs="Times New Roman"/>
          <w:sz w:val="24"/>
          <w:szCs w:val="24"/>
        </w:rPr>
        <w:t xml:space="preserve"> </w:t>
      </w:r>
    </w:p>
    <w:sectPr w:rsidR="00CD1E01" w:rsidRPr="00D76C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01"/>
    <w:rsid w:val="00060FE5"/>
    <w:rsid w:val="00115A41"/>
    <w:rsid w:val="008A4195"/>
    <w:rsid w:val="00CD1E01"/>
    <w:rsid w:val="00D76C13"/>
    <w:rsid w:val="00EA1AB3"/>
    <w:rsid w:val="00FF0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00ED"/>
  <w15:chartTrackingRefBased/>
  <w15:docId w15:val="{9F20E9E0-88F4-4B2D-98A4-9BA51586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6C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76C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97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2021-03-29T18:08:00Z</dcterms:created>
  <dcterms:modified xsi:type="dcterms:W3CDTF">2021-03-29T20:59:00Z</dcterms:modified>
</cp:coreProperties>
</file>